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86" w:rsidRDefault="003F3886" w:rsidP="003F3886">
      <w:pPr>
        <w:pStyle w:val="Heading2"/>
        <w:spacing w:before="0" w:after="120" w:line="280" w:lineRule="atLeast"/>
        <w:jc w:val="both"/>
        <w:rPr>
          <w:rFonts w:ascii="Calibri" w:eastAsia="MS Mincho;ＭＳ 明朝" w:hAnsi="Calibri" w:cs="Calibri"/>
          <w:sz w:val="22"/>
          <w:szCs w:val="22"/>
          <w:lang w:val="el-GR" w:eastAsia="zh-CN"/>
        </w:rPr>
      </w:pPr>
      <w:r>
        <w:rPr>
          <w:rFonts w:ascii="Calibri" w:eastAsia="MS Mincho;ＭＳ 明朝" w:hAnsi="Calibri" w:cs="Calibri"/>
          <w:sz w:val="22"/>
          <w:szCs w:val="22"/>
          <w:lang w:val="el-GR" w:eastAsia="zh-CN"/>
        </w:rPr>
        <w:t>Έντυπο Οικονομικής Προσφοράς</w:t>
      </w:r>
    </w:p>
    <w:p w:rsidR="003F3886" w:rsidRDefault="003F3886" w:rsidP="003F388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80" w:lineRule="atLeast"/>
        <w:rPr>
          <w:rFonts w:eastAsia="MS Mincho;ＭＳ 明朝"/>
          <w:bCs/>
          <w:lang w:val="el-GR" w:eastAsia="zh-CN"/>
        </w:rPr>
      </w:pPr>
      <w:r>
        <w:rPr>
          <w:rFonts w:eastAsia="MS Mincho;ＭＳ 明朝"/>
          <w:bCs/>
          <w:lang w:val="el-GR" w:eastAsia="zh-CN"/>
        </w:rPr>
        <w:t xml:space="preserve">             </w:t>
      </w:r>
    </w:p>
    <w:tbl>
      <w:tblPr>
        <w:tblW w:w="14601" w:type="dxa"/>
        <w:tblInd w:w="109" w:type="dxa"/>
        <w:tblLayout w:type="fixed"/>
        <w:tblLook w:val="04A0"/>
      </w:tblPr>
      <w:tblGrid>
        <w:gridCol w:w="1135"/>
        <w:gridCol w:w="2130"/>
        <w:gridCol w:w="3402"/>
        <w:gridCol w:w="1559"/>
        <w:gridCol w:w="1561"/>
        <w:gridCol w:w="991"/>
        <w:gridCol w:w="1135"/>
        <w:gridCol w:w="1134"/>
        <w:gridCol w:w="1554"/>
      </w:tblGrid>
      <w:tr w:rsidR="003F3886" w:rsidRPr="00312E86" w:rsidTr="00BF07EE">
        <w:trPr>
          <w:trHeight w:val="900"/>
        </w:trPr>
        <w:tc>
          <w:tcPr>
            <w:tcW w:w="1134"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3F3886" w:rsidRDefault="003F3886" w:rsidP="00BF07EE">
            <w:pPr>
              <w:widowControl w:val="0"/>
              <w:rPr>
                <w:rFonts w:eastAsia="MS Mincho;ＭＳ 明朝"/>
                <w:b/>
                <w:bCs/>
                <w:sz w:val="18"/>
                <w:szCs w:val="18"/>
                <w:lang w:val="el-GR" w:eastAsia="zh-CN"/>
              </w:rPr>
            </w:pPr>
          </w:p>
        </w:tc>
        <w:tc>
          <w:tcPr>
            <w:tcW w:w="2129"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3F3886" w:rsidRDefault="003F3886" w:rsidP="00BF07EE">
            <w:pPr>
              <w:widowControl w:val="0"/>
              <w:jc w:val="center"/>
              <w:rPr>
                <w:rFonts w:eastAsia="MS Mincho;ＭＳ 明朝"/>
                <w:b/>
                <w:bCs/>
                <w:sz w:val="18"/>
                <w:szCs w:val="18"/>
                <w:lang w:val="el-GR" w:eastAsia="zh-CN"/>
              </w:rPr>
            </w:pPr>
            <w:r w:rsidRPr="00312E86">
              <w:rPr>
                <w:rFonts w:eastAsia="MS Mincho;ＭＳ 明朝"/>
                <w:b/>
                <w:bCs/>
                <w:sz w:val="18"/>
                <w:szCs w:val="18"/>
                <w:lang w:val="el-GR" w:eastAsia="zh-CN"/>
              </w:rPr>
              <w:t>ΤΙΤΛΟΣ</w:t>
            </w:r>
          </w:p>
        </w:tc>
        <w:tc>
          <w:tcPr>
            <w:tcW w:w="3402"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3F3886" w:rsidRDefault="003F3886" w:rsidP="00BF07EE">
            <w:pPr>
              <w:widowControl w:val="0"/>
              <w:jc w:val="center"/>
              <w:rPr>
                <w:rFonts w:eastAsia="MS Mincho;ＭＳ 明朝"/>
                <w:b/>
                <w:bCs/>
                <w:sz w:val="18"/>
                <w:szCs w:val="18"/>
                <w:lang w:val="el-GR" w:eastAsia="zh-CN"/>
              </w:rPr>
            </w:pPr>
            <w:r w:rsidRPr="00312E86">
              <w:rPr>
                <w:rFonts w:eastAsia="MS Mincho;ＭＳ 明朝"/>
                <w:b/>
                <w:bCs/>
                <w:sz w:val="18"/>
                <w:szCs w:val="18"/>
                <w:lang w:val="el-GR" w:eastAsia="zh-CN"/>
              </w:rPr>
              <w:t>ΠΕΡΙΓΡΑΦΗ</w:t>
            </w:r>
          </w:p>
        </w:tc>
        <w:tc>
          <w:tcPr>
            <w:tcW w:w="1559"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3F3886" w:rsidRDefault="003F3886" w:rsidP="00BF07EE">
            <w:pPr>
              <w:widowControl w:val="0"/>
              <w:jc w:val="center"/>
              <w:rPr>
                <w:rFonts w:eastAsia="MS Mincho;ＭＳ 明朝"/>
                <w:b/>
                <w:bCs/>
                <w:sz w:val="18"/>
                <w:szCs w:val="18"/>
                <w:lang w:val="el-GR" w:eastAsia="zh-CN"/>
              </w:rPr>
            </w:pPr>
            <w:r w:rsidRPr="00312E86">
              <w:rPr>
                <w:rFonts w:eastAsia="MS Mincho;ＭＳ 明朝"/>
                <w:b/>
                <w:bCs/>
                <w:sz w:val="18"/>
                <w:szCs w:val="18"/>
                <w:lang w:val="el-GR" w:eastAsia="zh-CN"/>
              </w:rPr>
              <w:t>ΠΑΡΑΔΟΤΕΟ</w:t>
            </w:r>
          </w:p>
        </w:tc>
        <w:tc>
          <w:tcPr>
            <w:tcW w:w="1561"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3F3886" w:rsidRDefault="003F3886" w:rsidP="00BF07EE">
            <w:pPr>
              <w:widowControl w:val="0"/>
              <w:jc w:val="center"/>
              <w:rPr>
                <w:rFonts w:eastAsia="MS Mincho;ＭＳ 明朝"/>
                <w:b/>
                <w:bCs/>
                <w:sz w:val="18"/>
                <w:szCs w:val="18"/>
                <w:lang w:val="el-GR" w:eastAsia="zh-CN"/>
              </w:rPr>
            </w:pPr>
            <w:r w:rsidRPr="00312E86">
              <w:rPr>
                <w:rFonts w:eastAsia="MS Mincho;ＭＳ 明朝"/>
                <w:b/>
                <w:bCs/>
                <w:sz w:val="18"/>
                <w:szCs w:val="18"/>
                <w:lang w:val="el-GR" w:eastAsia="zh-CN"/>
              </w:rPr>
              <w:t>ΜΟΝΑΔΑ ΜΕΤΡΗΣΗΣ</w:t>
            </w:r>
          </w:p>
        </w:tc>
        <w:tc>
          <w:tcPr>
            <w:tcW w:w="991"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3F3886" w:rsidRDefault="003F3886" w:rsidP="00BF07EE">
            <w:pPr>
              <w:widowControl w:val="0"/>
              <w:jc w:val="center"/>
              <w:rPr>
                <w:rFonts w:eastAsia="MS Mincho;ＭＳ 明朝"/>
                <w:b/>
                <w:bCs/>
                <w:sz w:val="18"/>
                <w:szCs w:val="18"/>
                <w:lang w:val="el-GR" w:eastAsia="zh-CN"/>
              </w:rPr>
            </w:pPr>
            <w:r w:rsidRPr="00312E86">
              <w:rPr>
                <w:rFonts w:eastAsia="MS Mincho;ＭＳ 明朝"/>
                <w:b/>
                <w:bCs/>
                <w:sz w:val="18"/>
                <w:szCs w:val="18"/>
                <w:lang w:val="el-GR" w:eastAsia="zh-CN"/>
              </w:rPr>
              <w:t>ΑΡΙΘΜΟΣ</w:t>
            </w:r>
          </w:p>
        </w:tc>
        <w:tc>
          <w:tcPr>
            <w:tcW w:w="1135"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3F3886" w:rsidRDefault="003F3886" w:rsidP="00BF07EE">
            <w:pPr>
              <w:widowControl w:val="0"/>
              <w:jc w:val="center"/>
              <w:rPr>
                <w:rFonts w:eastAsia="MS Mincho;ＭＳ 明朝"/>
                <w:b/>
                <w:bCs/>
                <w:sz w:val="18"/>
                <w:szCs w:val="18"/>
                <w:lang w:val="el-GR" w:eastAsia="zh-CN"/>
              </w:rPr>
            </w:pPr>
            <w:r w:rsidRPr="00312E86">
              <w:rPr>
                <w:rFonts w:eastAsia="MS Mincho;ＭＳ 明朝"/>
                <w:b/>
                <w:bCs/>
                <w:sz w:val="18"/>
                <w:szCs w:val="18"/>
                <w:lang w:val="el-GR" w:eastAsia="zh-CN"/>
              </w:rPr>
              <w:t>ΤΙΜΗ ΜΟΝΑΔΑΣ €</w:t>
            </w:r>
          </w:p>
        </w:tc>
        <w:tc>
          <w:tcPr>
            <w:tcW w:w="1134"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3F3886" w:rsidRDefault="003F3886" w:rsidP="00BF07EE">
            <w:pPr>
              <w:widowControl w:val="0"/>
              <w:jc w:val="center"/>
              <w:rPr>
                <w:rFonts w:eastAsia="MS Mincho;ＭＳ 明朝"/>
                <w:b/>
                <w:bCs/>
                <w:sz w:val="18"/>
                <w:szCs w:val="18"/>
                <w:lang w:val="el-GR" w:eastAsia="zh-CN"/>
              </w:rPr>
            </w:pPr>
            <w:r w:rsidRPr="00312E86">
              <w:rPr>
                <w:rFonts w:eastAsia="MS Mincho;ＭＳ 明朝"/>
                <w:b/>
                <w:bCs/>
                <w:sz w:val="18"/>
                <w:szCs w:val="18"/>
                <w:lang w:val="el-GR" w:eastAsia="zh-CN"/>
              </w:rPr>
              <w:t>ΔΙΑΡΚΕΙΑ ΣΥΜΒΑΣΗΣ ΕΤΗ</w:t>
            </w:r>
          </w:p>
        </w:tc>
        <w:tc>
          <w:tcPr>
            <w:tcW w:w="1554"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3F3886" w:rsidRDefault="003F3886" w:rsidP="00BF07EE">
            <w:pPr>
              <w:widowControl w:val="0"/>
              <w:jc w:val="center"/>
              <w:rPr>
                <w:rFonts w:eastAsia="MS Mincho;ＭＳ 明朝"/>
                <w:bCs/>
                <w:sz w:val="18"/>
                <w:szCs w:val="18"/>
                <w:lang w:val="el-GR" w:eastAsia="zh-CN"/>
              </w:rPr>
            </w:pPr>
            <w:r w:rsidRPr="00312E86">
              <w:rPr>
                <w:rFonts w:eastAsia="MS Mincho;ＭＳ 明朝"/>
                <w:b/>
                <w:bCs/>
                <w:sz w:val="18"/>
                <w:szCs w:val="18"/>
                <w:lang w:val="el-GR" w:eastAsia="zh-CN"/>
              </w:rPr>
              <w:t>ΣΥΝΟΛΙΚΗ ΔΑΠΑΝΗ</w:t>
            </w:r>
          </w:p>
        </w:tc>
      </w:tr>
      <w:tr w:rsidR="003F3886" w:rsidRPr="00312E86" w:rsidTr="00BF07EE">
        <w:trPr>
          <w:trHeight w:val="600"/>
        </w:trPr>
        <w:tc>
          <w:tcPr>
            <w:tcW w:w="113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center"/>
              <w:rPr>
                <w:rFonts w:eastAsia="MS Mincho;ＭＳ 明朝"/>
                <w:b/>
                <w:bCs/>
                <w:sz w:val="18"/>
                <w:szCs w:val="18"/>
                <w:lang w:val="el-GR" w:eastAsia="zh-CN"/>
              </w:rPr>
            </w:pPr>
            <w:r w:rsidRPr="00312E86">
              <w:rPr>
                <w:rFonts w:eastAsia="MS Mincho;ＭＳ 明朝"/>
                <w:b/>
                <w:bCs/>
                <w:sz w:val="18"/>
                <w:szCs w:val="18"/>
                <w:lang w:val="el-GR" w:eastAsia="zh-CN"/>
              </w:rPr>
              <w:t>ΠΑΚΕΤΟ ΕΡΓΑΣΙΑΣ 1</w:t>
            </w:r>
          </w:p>
        </w:tc>
        <w:tc>
          <w:tcPr>
            <w:tcW w:w="2129"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rPr>
                <w:rFonts w:eastAsia="MS Mincho;ＭＳ 明朝"/>
                <w:b/>
                <w:bCs/>
                <w:sz w:val="18"/>
                <w:szCs w:val="18"/>
                <w:lang w:val="el-GR" w:eastAsia="zh-CN"/>
              </w:rPr>
            </w:pPr>
            <w:r w:rsidRPr="00312E86">
              <w:rPr>
                <w:rFonts w:eastAsia="MS Mincho;ＭＳ 明朝"/>
                <w:b/>
                <w:bCs/>
                <w:sz w:val="18"/>
                <w:szCs w:val="18"/>
                <w:lang w:val="el-GR" w:eastAsia="zh-CN"/>
              </w:rPr>
              <w:t>Υπηρεσίες τεχνικού ασφάλειας</w:t>
            </w:r>
          </w:p>
        </w:tc>
        <w:tc>
          <w:tcPr>
            <w:tcW w:w="3402"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rPr>
                <w:rFonts w:eastAsia="MS Mincho;ＭＳ 明朝"/>
                <w:b/>
                <w:bCs/>
                <w:sz w:val="18"/>
                <w:szCs w:val="18"/>
                <w:lang w:val="el-GR"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rPr>
                <w:rFonts w:eastAsia="MS Mincho;ＭＳ 明朝"/>
                <w:b/>
                <w:bCs/>
                <w:sz w:val="18"/>
                <w:szCs w:val="18"/>
                <w:lang w:val="el-GR" w:eastAsia="zh-CN"/>
              </w:rPr>
            </w:pPr>
          </w:p>
        </w:tc>
        <w:tc>
          <w:tcPr>
            <w:tcW w:w="1561"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center"/>
              <w:rPr>
                <w:rFonts w:eastAsia="MS Mincho;ＭＳ 明朝"/>
                <w:bCs/>
                <w:sz w:val="18"/>
                <w:szCs w:val="18"/>
                <w:lang w:val="el-GR" w:eastAsia="zh-CN"/>
              </w:rPr>
            </w:pPr>
          </w:p>
        </w:tc>
        <w:tc>
          <w:tcPr>
            <w:tcW w:w="991"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center"/>
              <w:rPr>
                <w:rFonts w:eastAsia="MS Mincho;ＭＳ 明朝"/>
                <w:bCs/>
                <w:sz w:val="18"/>
                <w:szCs w:val="18"/>
                <w:lang w:val="el-GR" w:eastAsia="zh-CN"/>
              </w:rPr>
            </w:pPr>
          </w:p>
        </w:tc>
        <w:tc>
          <w:tcPr>
            <w:tcW w:w="1135"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right"/>
              <w:rPr>
                <w:rFonts w:eastAsia="MS Mincho;ＭＳ 明朝"/>
                <w:bCs/>
                <w:sz w:val="18"/>
                <w:szCs w:val="18"/>
                <w:lang w:val="el-GR"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jc w:val="center"/>
              <w:rPr>
                <w:rFonts w:eastAsia="MS Mincho;ＭＳ 明朝"/>
                <w:bCs/>
                <w:sz w:val="18"/>
                <w:szCs w:val="18"/>
                <w:lang w:val="el-GR" w:eastAsia="zh-CN"/>
              </w:rPr>
            </w:pPr>
          </w:p>
        </w:tc>
        <w:tc>
          <w:tcPr>
            <w:tcW w:w="155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jc w:val="right"/>
              <w:rPr>
                <w:rFonts w:eastAsia="MS Mincho;ＭＳ 明朝"/>
                <w:bCs/>
                <w:sz w:val="18"/>
                <w:szCs w:val="18"/>
                <w:lang w:val="el-GR" w:eastAsia="zh-CN"/>
              </w:rPr>
            </w:pPr>
          </w:p>
        </w:tc>
      </w:tr>
      <w:tr w:rsidR="003F3886" w:rsidRPr="00312E86" w:rsidTr="00BF07EE">
        <w:trPr>
          <w:trHeight w:val="2423"/>
        </w:trPr>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Εργασία 1.1</w:t>
            </w:r>
          </w:p>
        </w:tc>
        <w:tc>
          <w:tcPr>
            <w:tcW w:w="2129"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outlineLvl w:val="0"/>
              <w:rPr>
                <w:rFonts w:eastAsia="MS Mincho;ＭＳ 明朝"/>
                <w:bCs/>
                <w:sz w:val="18"/>
                <w:szCs w:val="18"/>
                <w:lang w:val="el-GR" w:eastAsia="zh-CN"/>
              </w:rPr>
            </w:pPr>
            <w:r w:rsidRPr="00312E86">
              <w:rPr>
                <w:rFonts w:eastAsia="MS Mincho;ＭＳ 明朝"/>
                <w:bCs/>
                <w:sz w:val="18"/>
                <w:szCs w:val="18"/>
                <w:lang w:val="el-GR" w:eastAsia="zh-CN"/>
              </w:rPr>
              <w:t>Επιστημονικός Υπεύθυνος ΤΑ</w:t>
            </w:r>
          </w:p>
        </w:tc>
        <w:tc>
          <w:tcPr>
            <w:tcW w:w="3402"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outlineLvl w:val="0"/>
              <w:rPr>
                <w:rFonts w:eastAsia="MS Mincho;ＭＳ 明朝"/>
                <w:bCs/>
                <w:sz w:val="18"/>
                <w:szCs w:val="18"/>
                <w:lang w:val="el-GR" w:eastAsia="zh-CN"/>
              </w:rPr>
            </w:pPr>
            <w:r w:rsidRPr="00312E86">
              <w:rPr>
                <w:rFonts w:eastAsia="MS Mincho;ＭＳ 明朝"/>
                <w:bCs/>
                <w:sz w:val="18"/>
                <w:szCs w:val="18"/>
                <w:lang w:val="el-GR" w:eastAsia="zh-CN"/>
              </w:rPr>
              <w:t xml:space="preserve">Επιστήμονας </w:t>
            </w:r>
            <w:proofErr w:type="spellStart"/>
            <w:r w:rsidRPr="00312E86">
              <w:rPr>
                <w:rFonts w:eastAsia="MS Mincho;ＭＳ 明朝"/>
                <w:bCs/>
                <w:sz w:val="18"/>
                <w:szCs w:val="18"/>
                <w:lang w:val="el-GR" w:eastAsia="zh-CN"/>
              </w:rPr>
              <w:t>υπερδεκαετούς</w:t>
            </w:r>
            <w:proofErr w:type="spellEnd"/>
            <w:r w:rsidRPr="00312E86">
              <w:rPr>
                <w:rFonts w:eastAsia="MS Mincho;ＭＳ 明朝"/>
                <w:bCs/>
                <w:sz w:val="18"/>
                <w:szCs w:val="18"/>
                <w:lang w:val="el-GR" w:eastAsia="zh-CN"/>
              </w:rPr>
              <w:t xml:space="preserve"> επαγγελματικής εμπειρίας υπεύθυνος: (α) Κατάρτιση και παρακολούθηση προγράμματος επισκέψεων, (β) Ολοκλήρωση διαδικασίας αναγγελιών ΤΑ στο ΣΕΠΕ και τροποποιήσεων στο πρόγραμμα, (γ) κατάρτιση, παρακολούθηση και αξιολόγηση προγράμματος μετρήσεων βλαπτικών παραγόντων, (δ) αξιολόγηση ΜΕΕΚ, (ε) τακτικές και έκτακτες συναντήσεις με ΤΑ/ΙΕ, (στ) τακτικές και έκτακτες συναντήσεις με αναθέτουσα αρχή</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ΠΑΡ 1 - ΠΑΡ 48: Επισκέψεις ΤΑ</w:t>
            </w:r>
          </w:p>
        </w:tc>
        <w:tc>
          <w:tcPr>
            <w:tcW w:w="156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Ανθρωπομήνες</w:t>
            </w:r>
          </w:p>
        </w:tc>
        <w:tc>
          <w:tcPr>
            <w:tcW w:w="99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5,00</w:t>
            </w:r>
          </w:p>
        </w:tc>
        <w:tc>
          <w:tcPr>
            <w:tcW w:w="1135"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right"/>
              <w:outlineLvl w:val="0"/>
              <w:rPr>
                <w:rFonts w:eastAsia="MS Mincho;ＭＳ 明朝"/>
                <w:bCs/>
                <w:sz w:val="18"/>
                <w:szCs w:val="18"/>
                <w:lang w:val="el-GR"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4</w:t>
            </w:r>
          </w:p>
        </w:tc>
        <w:tc>
          <w:tcPr>
            <w:tcW w:w="155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right"/>
              <w:outlineLvl w:val="0"/>
              <w:rPr>
                <w:rFonts w:eastAsia="MS Mincho;ＭＳ 明朝"/>
                <w:bCs/>
                <w:sz w:val="18"/>
                <w:szCs w:val="18"/>
                <w:lang w:val="el-GR" w:eastAsia="zh-CN"/>
              </w:rPr>
            </w:pPr>
          </w:p>
        </w:tc>
      </w:tr>
      <w:tr w:rsidR="003F3886" w:rsidRPr="00312E86" w:rsidTr="00BF07EE">
        <w:trPr>
          <w:trHeight w:val="1066"/>
        </w:trPr>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Εργασία 1.2</w:t>
            </w:r>
          </w:p>
        </w:tc>
        <w:tc>
          <w:tcPr>
            <w:tcW w:w="2129"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outlineLvl w:val="0"/>
              <w:rPr>
                <w:rFonts w:eastAsia="MS Mincho;ＭＳ 明朝"/>
                <w:bCs/>
                <w:sz w:val="18"/>
                <w:szCs w:val="18"/>
                <w:lang w:val="el-GR" w:eastAsia="zh-CN"/>
              </w:rPr>
            </w:pPr>
            <w:r w:rsidRPr="00312E86">
              <w:rPr>
                <w:rFonts w:eastAsia="MS Mincho;ＭＳ 明朝"/>
                <w:bCs/>
                <w:sz w:val="18"/>
                <w:szCs w:val="18"/>
                <w:lang w:val="el-GR" w:eastAsia="zh-CN"/>
              </w:rPr>
              <w:t>Τεχνικός ασφάλειας (ΤΑ)</w:t>
            </w:r>
          </w:p>
        </w:tc>
        <w:tc>
          <w:tcPr>
            <w:tcW w:w="3402"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outlineLvl w:val="0"/>
              <w:rPr>
                <w:rFonts w:eastAsia="MS Mincho;ＭＳ 明朝"/>
                <w:bCs/>
                <w:sz w:val="18"/>
                <w:szCs w:val="18"/>
                <w:lang w:val="el-GR" w:eastAsia="zh-CN"/>
              </w:rPr>
            </w:pPr>
            <w:r w:rsidRPr="00312E86">
              <w:rPr>
                <w:rFonts w:eastAsia="MS Mincho;ＭＳ 明朝"/>
                <w:bCs/>
                <w:sz w:val="18"/>
                <w:szCs w:val="18"/>
                <w:lang w:val="el-GR" w:eastAsia="zh-CN"/>
              </w:rPr>
              <w:t>Επισκέψεις ΤΑ στις εγκαταστάσεις του Δήμου σύμφωνα με το εγκεκριμένο πρόγραμμα. Θα γίνεται μηνιαίος απολογισμός</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outlineLvl w:val="0"/>
              <w:rPr>
                <w:rFonts w:eastAsia="MS Mincho;ＭＳ 明朝"/>
                <w:bCs/>
                <w:sz w:val="18"/>
                <w:szCs w:val="18"/>
                <w:lang w:val="el-GR" w:eastAsia="zh-CN"/>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Ανθρωποώρες</w:t>
            </w:r>
          </w:p>
        </w:tc>
        <w:tc>
          <w:tcPr>
            <w:tcW w:w="99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7.000,00</w:t>
            </w:r>
          </w:p>
        </w:tc>
        <w:tc>
          <w:tcPr>
            <w:tcW w:w="1135"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right"/>
              <w:outlineLvl w:val="0"/>
              <w:rPr>
                <w:rFonts w:eastAsia="MS Mincho;ＭＳ 明朝"/>
                <w:bCs/>
                <w:sz w:val="18"/>
                <w:szCs w:val="18"/>
                <w:lang w:val="el-GR"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4</w:t>
            </w:r>
          </w:p>
        </w:tc>
        <w:tc>
          <w:tcPr>
            <w:tcW w:w="155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right"/>
              <w:outlineLvl w:val="0"/>
              <w:rPr>
                <w:rFonts w:eastAsia="MS Mincho;ＭＳ 明朝"/>
                <w:bCs/>
                <w:sz w:val="18"/>
                <w:szCs w:val="18"/>
                <w:lang w:val="el-GR" w:eastAsia="zh-CN"/>
              </w:rPr>
            </w:pPr>
          </w:p>
        </w:tc>
      </w:tr>
      <w:tr w:rsidR="003F3886" w:rsidRPr="00312E86" w:rsidTr="00BF07EE">
        <w:trPr>
          <w:trHeight w:val="600"/>
        </w:trPr>
        <w:tc>
          <w:tcPr>
            <w:tcW w:w="113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center"/>
              <w:rPr>
                <w:rFonts w:eastAsia="MS Mincho;ＭＳ 明朝"/>
                <w:b/>
                <w:bCs/>
                <w:sz w:val="18"/>
                <w:szCs w:val="18"/>
                <w:lang w:val="el-GR" w:eastAsia="zh-CN"/>
              </w:rPr>
            </w:pPr>
            <w:r w:rsidRPr="00312E86">
              <w:rPr>
                <w:rFonts w:eastAsia="MS Mincho;ＭＳ 明朝"/>
                <w:b/>
                <w:bCs/>
                <w:sz w:val="18"/>
                <w:szCs w:val="18"/>
                <w:lang w:val="el-GR" w:eastAsia="zh-CN"/>
              </w:rPr>
              <w:t>ΠΑΚΕΤΟ ΕΡΓΑΣΙΑΣ 2</w:t>
            </w:r>
          </w:p>
        </w:tc>
        <w:tc>
          <w:tcPr>
            <w:tcW w:w="2129"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rPr>
                <w:rFonts w:eastAsia="MS Mincho;ＭＳ 明朝"/>
                <w:b/>
                <w:bCs/>
                <w:sz w:val="18"/>
                <w:szCs w:val="18"/>
                <w:lang w:val="el-GR" w:eastAsia="zh-CN"/>
              </w:rPr>
            </w:pPr>
            <w:r w:rsidRPr="00312E86">
              <w:rPr>
                <w:rFonts w:eastAsia="MS Mincho;ＭＳ 明朝"/>
                <w:b/>
                <w:bCs/>
                <w:sz w:val="18"/>
                <w:szCs w:val="18"/>
                <w:lang w:val="el-GR" w:eastAsia="zh-CN"/>
              </w:rPr>
              <w:t>Υπηρεσίες Ιατρού εργασίας</w:t>
            </w:r>
          </w:p>
        </w:tc>
        <w:tc>
          <w:tcPr>
            <w:tcW w:w="3402"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rPr>
                <w:rFonts w:eastAsia="MS Mincho;ＭＳ 明朝"/>
                <w:b/>
                <w:bCs/>
                <w:sz w:val="18"/>
                <w:szCs w:val="18"/>
                <w:lang w:val="el-GR"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rPr>
                <w:rFonts w:eastAsia="MS Mincho;ＭＳ 明朝"/>
                <w:b/>
                <w:bCs/>
                <w:sz w:val="18"/>
                <w:szCs w:val="18"/>
                <w:lang w:val="el-GR" w:eastAsia="zh-CN"/>
              </w:rPr>
            </w:pPr>
          </w:p>
        </w:tc>
        <w:tc>
          <w:tcPr>
            <w:tcW w:w="1561"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center"/>
              <w:rPr>
                <w:rFonts w:eastAsia="MS Mincho;ＭＳ 明朝"/>
                <w:bCs/>
                <w:sz w:val="18"/>
                <w:szCs w:val="18"/>
                <w:lang w:val="el-GR" w:eastAsia="zh-CN"/>
              </w:rPr>
            </w:pPr>
          </w:p>
        </w:tc>
        <w:tc>
          <w:tcPr>
            <w:tcW w:w="991"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center"/>
              <w:rPr>
                <w:rFonts w:eastAsia="MS Mincho;ＭＳ 明朝"/>
                <w:bCs/>
                <w:sz w:val="18"/>
                <w:szCs w:val="18"/>
                <w:lang w:val="el-GR" w:eastAsia="zh-CN"/>
              </w:rPr>
            </w:pPr>
          </w:p>
        </w:tc>
        <w:tc>
          <w:tcPr>
            <w:tcW w:w="1135"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jc w:val="right"/>
              <w:rPr>
                <w:rFonts w:eastAsia="MS Mincho;ＭＳ 明朝"/>
                <w:bCs/>
                <w:sz w:val="18"/>
                <w:szCs w:val="18"/>
                <w:lang w:val="el-GR"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jc w:val="center"/>
              <w:rPr>
                <w:rFonts w:eastAsia="MS Mincho;ＭＳ 明朝"/>
                <w:bCs/>
                <w:sz w:val="18"/>
                <w:szCs w:val="18"/>
                <w:lang w:val="el-GR" w:eastAsia="zh-CN"/>
              </w:rPr>
            </w:pPr>
          </w:p>
        </w:tc>
        <w:tc>
          <w:tcPr>
            <w:tcW w:w="155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jc w:val="right"/>
              <w:rPr>
                <w:rFonts w:eastAsia="MS Mincho;ＭＳ 明朝"/>
                <w:bCs/>
                <w:sz w:val="18"/>
                <w:szCs w:val="18"/>
                <w:lang w:val="el-GR" w:eastAsia="zh-CN"/>
              </w:rPr>
            </w:pPr>
          </w:p>
        </w:tc>
      </w:tr>
      <w:tr w:rsidR="003F3886" w:rsidRPr="00312E86" w:rsidTr="00BF07EE">
        <w:trPr>
          <w:trHeight w:val="543"/>
        </w:trPr>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lastRenderedPageBreak/>
              <w:t>Εργασία 2.1</w:t>
            </w:r>
          </w:p>
        </w:tc>
        <w:tc>
          <w:tcPr>
            <w:tcW w:w="2129"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outlineLvl w:val="0"/>
              <w:rPr>
                <w:rFonts w:eastAsia="MS Mincho;ＭＳ 明朝"/>
                <w:bCs/>
                <w:sz w:val="18"/>
                <w:szCs w:val="18"/>
                <w:lang w:val="el-GR" w:eastAsia="zh-CN"/>
              </w:rPr>
            </w:pPr>
            <w:r w:rsidRPr="00312E86">
              <w:rPr>
                <w:rFonts w:eastAsia="MS Mincho;ＭＳ 明朝"/>
                <w:bCs/>
                <w:sz w:val="18"/>
                <w:szCs w:val="18"/>
                <w:lang w:val="el-GR" w:eastAsia="zh-CN"/>
              </w:rPr>
              <w:t>Ιατρός Εργασίας (ΙΕ)</w:t>
            </w:r>
          </w:p>
        </w:tc>
        <w:tc>
          <w:tcPr>
            <w:tcW w:w="3402"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outlineLvl w:val="0"/>
              <w:rPr>
                <w:rFonts w:eastAsia="MS Mincho;ＭＳ 明朝"/>
                <w:bCs/>
                <w:sz w:val="18"/>
                <w:szCs w:val="18"/>
                <w:lang w:val="el-GR" w:eastAsia="zh-CN"/>
              </w:rPr>
            </w:pPr>
            <w:r w:rsidRPr="00312E86">
              <w:rPr>
                <w:rFonts w:eastAsia="MS Mincho;ＭＳ 明朝"/>
                <w:bCs/>
                <w:sz w:val="18"/>
                <w:szCs w:val="18"/>
                <w:lang w:val="el-GR" w:eastAsia="zh-CN"/>
              </w:rPr>
              <w:t>Επισκέψεις ΙΕ (τουλάχιστον 1 ειδικός και 3 καταλόγου) στις εγκαταστάσεις του Δήμου σύμφωνα με το εγκεκριμένο πρόγραμμα. Θα γίνεται μηνιαίος απολογισμός.</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 xml:space="preserve">ΠΑΡ 49 - ΠΑΡ 95: </w:t>
            </w:r>
            <w:proofErr w:type="spellStart"/>
            <w:r w:rsidRPr="00312E86">
              <w:rPr>
                <w:rFonts w:eastAsia="MS Mincho;ＭＳ 明朝"/>
                <w:bCs/>
                <w:sz w:val="18"/>
                <w:szCs w:val="18"/>
                <w:lang w:val="el-GR" w:eastAsia="zh-CN"/>
              </w:rPr>
              <w:t>Επισκεψεις</w:t>
            </w:r>
            <w:proofErr w:type="spellEnd"/>
            <w:r w:rsidRPr="00312E86">
              <w:rPr>
                <w:rFonts w:eastAsia="MS Mincho;ＭＳ 明朝"/>
                <w:bCs/>
                <w:sz w:val="18"/>
                <w:szCs w:val="18"/>
                <w:lang w:val="el-GR" w:eastAsia="zh-CN"/>
              </w:rPr>
              <w:t xml:space="preserve"> ΙΕ</w:t>
            </w:r>
          </w:p>
        </w:tc>
        <w:tc>
          <w:tcPr>
            <w:tcW w:w="156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Ανθρωποώρες</w:t>
            </w:r>
          </w:p>
        </w:tc>
        <w:tc>
          <w:tcPr>
            <w:tcW w:w="99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3.050,00</w:t>
            </w:r>
          </w:p>
        </w:tc>
        <w:tc>
          <w:tcPr>
            <w:tcW w:w="1135"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right"/>
              <w:outlineLvl w:val="0"/>
              <w:rPr>
                <w:rFonts w:eastAsia="MS Mincho;ＭＳ 明朝"/>
                <w:bCs/>
                <w:sz w:val="18"/>
                <w:szCs w:val="18"/>
                <w:lang w:val="el-GR"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4</w:t>
            </w:r>
          </w:p>
        </w:tc>
        <w:tc>
          <w:tcPr>
            <w:tcW w:w="155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right"/>
              <w:outlineLvl w:val="0"/>
              <w:rPr>
                <w:rFonts w:eastAsia="MS Mincho;ＭＳ 明朝"/>
                <w:bCs/>
                <w:sz w:val="18"/>
                <w:szCs w:val="18"/>
                <w:lang w:val="el-GR" w:eastAsia="zh-CN"/>
              </w:rPr>
            </w:pPr>
          </w:p>
        </w:tc>
      </w:tr>
      <w:tr w:rsidR="003F3886" w:rsidRPr="00312E86" w:rsidTr="00BF07EE">
        <w:trPr>
          <w:trHeight w:val="2520"/>
        </w:trPr>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Εργασία 2.2</w:t>
            </w:r>
          </w:p>
        </w:tc>
        <w:tc>
          <w:tcPr>
            <w:tcW w:w="2129"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outlineLvl w:val="0"/>
              <w:rPr>
                <w:rFonts w:eastAsia="MS Mincho;ＭＳ 明朝"/>
                <w:bCs/>
                <w:sz w:val="18"/>
                <w:szCs w:val="18"/>
                <w:lang w:val="el-GR" w:eastAsia="zh-CN"/>
              </w:rPr>
            </w:pPr>
            <w:r w:rsidRPr="00312E86">
              <w:rPr>
                <w:rFonts w:eastAsia="MS Mincho;ＭＳ 明朝"/>
                <w:bCs/>
                <w:sz w:val="18"/>
                <w:szCs w:val="18"/>
                <w:lang w:val="el-GR" w:eastAsia="zh-CN"/>
              </w:rPr>
              <w:t>Επιστημονικός Υπεύθυνος ΙΕ</w:t>
            </w:r>
          </w:p>
        </w:tc>
        <w:tc>
          <w:tcPr>
            <w:tcW w:w="3402"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outlineLvl w:val="0"/>
              <w:rPr>
                <w:rFonts w:eastAsia="MS Mincho;ＭＳ 明朝"/>
                <w:bCs/>
                <w:sz w:val="18"/>
                <w:szCs w:val="18"/>
                <w:lang w:val="el-GR" w:eastAsia="zh-CN"/>
              </w:rPr>
            </w:pPr>
            <w:r w:rsidRPr="00312E86">
              <w:rPr>
                <w:rFonts w:eastAsia="MS Mincho;ＭＳ 明朝"/>
                <w:bCs/>
                <w:sz w:val="18"/>
                <w:szCs w:val="18"/>
                <w:lang w:val="el-GR" w:eastAsia="zh-CN"/>
              </w:rPr>
              <w:t xml:space="preserve">Επιστήμονας </w:t>
            </w:r>
            <w:proofErr w:type="spellStart"/>
            <w:r w:rsidRPr="00312E86">
              <w:rPr>
                <w:rFonts w:eastAsia="MS Mincho;ＭＳ 明朝"/>
                <w:bCs/>
                <w:sz w:val="18"/>
                <w:szCs w:val="18"/>
                <w:lang w:val="el-GR" w:eastAsia="zh-CN"/>
              </w:rPr>
              <w:t>υπερδεκαετούς</w:t>
            </w:r>
            <w:proofErr w:type="spellEnd"/>
            <w:r w:rsidRPr="00312E86">
              <w:rPr>
                <w:rFonts w:eastAsia="MS Mincho;ＭＳ 明朝"/>
                <w:bCs/>
                <w:sz w:val="18"/>
                <w:szCs w:val="18"/>
                <w:lang w:val="el-GR" w:eastAsia="zh-CN"/>
              </w:rPr>
              <w:t xml:space="preserve"> επαγγελματικής εμπειρίας υπεύθυνος: (α) Κατάρτιση και παρακολούθηση προγράμματος επισκέψεων, (β) Ολοκλήρωση διαδικασίας αναγγελιών ΙΕ στο ΣΕΠΕ και τροποποιήσεων στο πρόγραμμα, (γ) κατάρτιση, παρακολούθηση και αξιολόγηση προγράμματος μετρήσεων βλαπτικών παραγόντων, (δ) αξιολόγηση ΜΕΕΚ, (ε) τακτικές και έκτακτες συναντήσεις με ΤΑ/ΙΕ, (στ) τακτικές και έκτακτες συναντήσεις με αναθέτουσα αρχή</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outlineLvl w:val="0"/>
              <w:rPr>
                <w:rFonts w:eastAsia="MS Mincho;ＭＳ 明朝"/>
                <w:bCs/>
                <w:sz w:val="18"/>
                <w:szCs w:val="18"/>
                <w:lang w:val="el-GR" w:eastAsia="zh-CN"/>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outlineLvl w:val="0"/>
              <w:rPr>
                <w:rFonts w:eastAsia="MS Mincho;ＭＳ 明朝"/>
                <w:bCs/>
                <w:sz w:val="18"/>
                <w:szCs w:val="18"/>
                <w:lang w:val="el-GR" w:eastAsia="zh-CN"/>
              </w:rPr>
            </w:pPr>
            <w:r w:rsidRPr="00312E86">
              <w:rPr>
                <w:rFonts w:eastAsia="MS Mincho;ＭＳ 明朝"/>
                <w:bCs/>
                <w:sz w:val="18"/>
                <w:szCs w:val="18"/>
                <w:lang w:val="el-GR" w:eastAsia="zh-CN"/>
              </w:rPr>
              <w:t>Ανθρωπομήνες</w:t>
            </w:r>
          </w:p>
        </w:tc>
        <w:tc>
          <w:tcPr>
            <w:tcW w:w="99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4,00</w:t>
            </w:r>
          </w:p>
        </w:tc>
        <w:tc>
          <w:tcPr>
            <w:tcW w:w="1135"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right"/>
              <w:outlineLvl w:val="0"/>
              <w:rPr>
                <w:rFonts w:eastAsia="MS Mincho;ＭＳ 明朝"/>
                <w:bCs/>
                <w:sz w:val="18"/>
                <w:szCs w:val="18"/>
                <w:lang w:val="el-GR"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4</w:t>
            </w:r>
          </w:p>
        </w:tc>
        <w:tc>
          <w:tcPr>
            <w:tcW w:w="155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right"/>
              <w:outlineLvl w:val="0"/>
              <w:rPr>
                <w:rFonts w:eastAsia="MS Mincho;ＭＳ 明朝"/>
                <w:bCs/>
                <w:sz w:val="18"/>
                <w:szCs w:val="18"/>
                <w:lang w:val="el-GR" w:eastAsia="zh-CN"/>
              </w:rPr>
            </w:pPr>
          </w:p>
        </w:tc>
      </w:tr>
      <w:tr w:rsidR="003F3886" w:rsidRPr="004D6017" w:rsidTr="00BF07EE">
        <w:trPr>
          <w:trHeight w:val="600"/>
        </w:trPr>
        <w:tc>
          <w:tcPr>
            <w:tcW w:w="113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center"/>
              <w:rPr>
                <w:rFonts w:eastAsia="MS Mincho;ＭＳ 明朝"/>
                <w:b/>
                <w:bCs/>
                <w:sz w:val="18"/>
                <w:szCs w:val="18"/>
                <w:lang w:val="el-GR" w:eastAsia="zh-CN"/>
              </w:rPr>
            </w:pPr>
            <w:r w:rsidRPr="00312E86">
              <w:rPr>
                <w:rFonts w:eastAsia="MS Mincho;ＭＳ 明朝"/>
                <w:b/>
                <w:bCs/>
                <w:sz w:val="18"/>
                <w:szCs w:val="18"/>
                <w:lang w:val="el-GR" w:eastAsia="zh-CN"/>
              </w:rPr>
              <w:t>ΠΑΚΕΤΟ ΕΡΓΑΣΙΑΣ 3</w:t>
            </w:r>
          </w:p>
        </w:tc>
        <w:tc>
          <w:tcPr>
            <w:tcW w:w="7090" w:type="dxa"/>
            <w:gridSpan w:val="3"/>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rPr>
                <w:rFonts w:eastAsia="MS Mincho;ＭＳ 明朝"/>
                <w:b/>
                <w:bCs/>
                <w:sz w:val="18"/>
                <w:szCs w:val="18"/>
                <w:lang w:val="el-GR" w:eastAsia="zh-CN"/>
              </w:rPr>
            </w:pPr>
            <w:r w:rsidRPr="00312E86">
              <w:rPr>
                <w:rFonts w:eastAsia="MS Mincho;ＭＳ 明朝"/>
                <w:b/>
                <w:bCs/>
                <w:sz w:val="18"/>
                <w:szCs w:val="18"/>
                <w:lang w:val="el-GR" w:eastAsia="zh-CN"/>
              </w:rPr>
              <w:t>Μετρήσεις βλαπτικών παραγόντων στο εργασιακό περιβάλλον</w:t>
            </w:r>
          </w:p>
        </w:tc>
        <w:tc>
          <w:tcPr>
            <w:tcW w:w="1561"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center"/>
              <w:rPr>
                <w:rFonts w:eastAsia="MS Mincho;ＭＳ 明朝"/>
                <w:bCs/>
                <w:sz w:val="18"/>
                <w:szCs w:val="18"/>
                <w:lang w:val="el-GR" w:eastAsia="zh-CN"/>
              </w:rPr>
            </w:pPr>
          </w:p>
        </w:tc>
        <w:tc>
          <w:tcPr>
            <w:tcW w:w="991"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center"/>
              <w:rPr>
                <w:rFonts w:eastAsia="MS Mincho;ＭＳ 明朝"/>
                <w:bCs/>
                <w:sz w:val="18"/>
                <w:szCs w:val="18"/>
                <w:lang w:val="el-GR" w:eastAsia="zh-CN"/>
              </w:rPr>
            </w:pPr>
          </w:p>
        </w:tc>
        <w:tc>
          <w:tcPr>
            <w:tcW w:w="1135"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jc w:val="right"/>
              <w:rPr>
                <w:rFonts w:eastAsia="MS Mincho;ＭＳ 明朝"/>
                <w:bCs/>
                <w:sz w:val="18"/>
                <w:szCs w:val="18"/>
                <w:lang w:val="el-GR"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jc w:val="center"/>
              <w:rPr>
                <w:rFonts w:eastAsia="MS Mincho;ＭＳ 明朝"/>
                <w:bCs/>
                <w:sz w:val="18"/>
                <w:szCs w:val="18"/>
                <w:lang w:val="el-GR" w:eastAsia="zh-CN"/>
              </w:rPr>
            </w:pPr>
          </w:p>
        </w:tc>
        <w:tc>
          <w:tcPr>
            <w:tcW w:w="155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jc w:val="right"/>
              <w:rPr>
                <w:rFonts w:eastAsia="MS Mincho;ＭＳ 明朝"/>
                <w:bCs/>
                <w:sz w:val="18"/>
                <w:szCs w:val="18"/>
                <w:lang w:val="el-GR" w:eastAsia="zh-CN"/>
              </w:rPr>
            </w:pPr>
          </w:p>
        </w:tc>
      </w:tr>
      <w:tr w:rsidR="003F3886" w:rsidRPr="00312E86" w:rsidTr="00BF07EE">
        <w:trPr>
          <w:trHeight w:val="1200"/>
        </w:trPr>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Εργασία 3</w:t>
            </w:r>
          </w:p>
        </w:tc>
        <w:tc>
          <w:tcPr>
            <w:tcW w:w="5531" w:type="dxa"/>
            <w:gridSpan w:val="2"/>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outlineLvl w:val="0"/>
              <w:rPr>
                <w:rFonts w:eastAsia="MS Mincho;ＭＳ 明朝"/>
                <w:bCs/>
                <w:sz w:val="18"/>
                <w:szCs w:val="18"/>
                <w:lang w:val="el-GR" w:eastAsia="zh-CN"/>
              </w:rPr>
            </w:pPr>
            <w:r w:rsidRPr="00312E86">
              <w:rPr>
                <w:rFonts w:eastAsia="MS Mincho;ＭＳ 明朝"/>
                <w:bCs/>
                <w:sz w:val="18"/>
                <w:szCs w:val="18"/>
                <w:lang w:val="el-GR" w:eastAsia="zh-CN"/>
              </w:rPr>
              <w:t>Σκόνη, θόρυβο, ΠΟΕ, βιολογικοί παράγοντες, IAQ στα γραφεία, φωτισμός, κλπ</w:t>
            </w:r>
          </w:p>
        </w:tc>
        <w:tc>
          <w:tcPr>
            <w:tcW w:w="1559"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ΠΑΡ 96 - ΠΑΡ 99: Έκθεση Αποτελεσμάτων μετρήσεων βλαπτικών παραγόντων για κάθε εγκατάσταση</w:t>
            </w:r>
          </w:p>
        </w:tc>
        <w:tc>
          <w:tcPr>
            <w:tcW w:w="156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κατ' αποκοπή</w:t>
            </w:r>
          </w:p>
        </w:tc>
        <w:tc>
          <w:tcPr>
            <w:tcW w:w="99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75,00</w:t>
            </w:r>
          </w:p>
        </w:tc>
        <w:tc>
          <w:tcPr>
            <w:tcW w:w="1135"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right"/>
              <w:outlineLvl w:val="0"/>
              <w:rPr>
                <w:rFonts w:eastAsia="MS Mincho;ＭＳ 明朝"/>
                <w:bCs/>
                <w:sz w:val="18"/>
                <w:szCs w:val="18"/>
                <w:lang w:val="el-GR"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1</w:t>
            </w:r>
          </w:p>
        </w:tc>
        <w:tc>
          <w:tcPr>
            <w:tcW w:w="155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right"/>
              <w:outlineLvl w:val="0"/>
              <w:rPr>
                <w:rFonts w:eastAsia="MS Mincho;ＭＳ 明朝"/>
                <w:bCs/>
                <w:sz w:val="18"/>
                <w:szCs w:val="18"/>
                <w:lang w:val="el-GR" w:eastAsia="zh-CN"/>
              </w:rPr>
            </w:pPr>
          </w:p>
        </w:tc>
      </w:tr>
      <w:tr w:rsidR="003F3886" w:rsidRPr="00312E86" w:rsidTr="00BF07EE">
        <w:trPr>
          <w:trHeight w:val="600"/>
        </w:trPr>
        <w:tc>
          <w:tcPr>
            <w:tcW w:w="113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center"/>
              <w:rPr>
                <w:rFonts w:eastAsia="MS Mincho;ＭＳ 明朝"/>
                <w:b/>
                <w:bCs/>
                <w:sz w:val="18"/>
                <w:szCs w:val="18"/>
                <w:lang w:val="el-GR" w:eastAsia="zh-CN"/>
              </w:rPr>
            </w:pPr>
            <w:r w:rsidRPr="00312E86">
              <w:rPr>
                <w:rFonts w:eastAsia="MS Mincho;ＭＳ 明朝"/>
                <w:b/>
                <w:bCs/>
                <w:sz w:val="18"/>
                <w:szCs w:val="18"/>
                <w:lang w:val="el-GR" w:eastAsia="zh-CN"/>
              </w:rPr>
              <w:t>ΠΑΚΕΤΟ ΕΡΓΑΣΙΑΣ 4</w:t>
            </w:r>
          </w:p>
        </w:tc>
        <w:tc>
          <w:tcPr>
            <w:tcW w:w="7090" w:type="dxa"/>
            <w:gridSpan w:val="3"/>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rPr>
                <w:rFonts w:eastAsia="MS Mincho;ＭＳ 明朝"/>
                <w:b/>
                <w:bCs/>
                <w:sz w:val="18"/>
                <w:szCs w:val="18"/>
                <w:lang w:val="el-GR" w:eastAsia="zh-CN"/>
              </w:rPr>
            </w:pPr>
            <w:r w:rsidRPr="00312E86">
              <w:rPr>
                <w:rFonts w:eastAsia="MS Mincho;ＭＳ 明朝"/>
                <w:b/>
                <w:bCs/>
                <w:sz w:val="18"/>
                <w:szCs w:val="18"/>
                <w:lang w:val="el-GR" w:eastAsia="zh-CN"/>
              </w:rPr>
              <w:t>Εκτίμηση Επαγγελματικού Κίνδυνου</w:t>
            </w:r>
          </w:p>
        </w:tc>
        <w:tc>
          <w:tcPr>
            <w:tcW w:w="1561"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center"/>
              <w:rPr>
                <w:rFonts w:eastAsia="MS Mincho;ＭＳ 明朝"/>
                <w:bCs/>
                <w:sz w:val="18"/>
                <w:szCs w:val="18"/>
                <w:lang w:val="el-GR" w:eastAsia="zh-CN"/>
              </w:rPr>
            </w:pPr>
          </w:p>
        </w:tc>
        <w:tc>
          <w:tcPr>
            <w:tcW w:w="991"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center"/>
              <w:rPr>
                <w:rFonts w:eastAsia="MS Mincho;ＭＳ 明朝"/>
                <w:bCs/>
                <w:sz w:val="18"/>
                <w:szCs w:val="18"/>
                <w:lang w:val="el-GR" w:eastAsia="zh-CN"/>
              </w:rPr>
            </w:pPr>
          </w:p>
        </w:tc>
        <w:tc>
          <w:tcPr>
            <w:tcW w:w="1135"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jc w:val="right"/>
              <w:rPr>
                <w:rFonts w:eastAsia="MS Mincho;ＭＳ 明朝"/>
                <w:bCs/>
                <w:sz w:val="18"/>
                <w:szCs w:val="18"/>
                <w:lang w:val="el-GR"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jc w:val="center"/>
              <w:rPr>
                <w:rFonts w:eastAsia="MS Mincho;ＭＳ 明朝"/>
                <w:bCs/>
                <w:sz w:val="18"/>
                <w:szCs w:val="18"/>
                <w:lang w:val="el-GR" w:eastAsia="zh-CN"/>
              </w:rPr>
            </w:pPr>
          </w:p>
        </w:tc>
        <w:tc>
          <w:tcPr>
            <w:tcW w:w="155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jc w:val="right"/>
              <w:rPr>
                <w:rFonts w:eastAsia="MS Mincho;ＭＳ 明朝"/>
                <w:bCs/>
                <w:sz w:val="18"/>
                <w:szCs w:val="18"/>
                <w:lang w:val="el-GR" w:eastAsia="zh-CN"/>
              </w:rPr>
            </w:pPr>
          </w:p>
        </w:tc>
      </w:tr>
      <w:tr w:rsidR="003F3886" w:rsidRPr="00312E86" w:rsidTr="00BF07EE">
        <w:trPr>
          <w:trHeight w:val="630"/>
        </w:trPr>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lastRenderedPageBreak/>
              <w:t>Εργασία 4.1</w:t>
            </w:r>
          </w:p>
        </w:tc>
        <w:tc>
          <w:tcPr>
            <w:tcW w:w="2129"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outlineLvl w:val="0"/>
              <w:rPr>
                <w:rFonts w:eastAsia="MS Mincho;ＭＳ 明朝"/>
                <w:bCs/>
                <w:sz w:val="18"/>
                <w:szCs w:val="18"/>
                <w:lang w:val="el-GR" w:eastAsia="zh-CN"/>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outlineLvl w:val="0"/>
              <w:rPr>
                <w:rFonts w:eastAsia="MS Mincho;ＭＳ 明朝"/>
                <w:bCs/>
                <w:sz w:val="18"/>
                <w:szCs w:val="18"/>
                <w:lang w:val="el-GR" w:eastAsia="zh-CN"/>
              </w:rPr>
            </w:pPr>
            <w:r w:rsidRPr="00312E86">
              <w:rPr>
                <w:rFonts w:eastAsia="MS Mincho;ＭＳ 明朝"/>
                <w:bCs/>
                <w:sz w:val="18"/>
                <w:szCs w:val="18"/>
                <w:lang w:val="el-GR" w:eastAsia="zh-CN"/>
              </w:rPr>
              <w:t>ΜΕΕΚ</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ΠΑΡ 100 - ΠΑΡ 102: Τμηματική παράδοση των ΜΕΕΚ για τις 75 εγκαταστάσεις του Δήμου</w:t>
            </w:r>
          </w:p>
        </w:tc>
        <w:tc>
          <w:tcPr>
            <w:tcW w:w="156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κατ' αποκοπή</w:t>
            </w:r>
          </w:p>
        </w:tc>
        <w:tc>
          <w:tcPr>
            <w:tcW w:w="99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9,00</w:t>
            </w:r>
          </w:p>
        </w:tc>
        <w:tc>
          <w:tcPr>
            <w:tcW w:w="1135"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right"/>
              <w:outlineLvl w:val="0"/>
              <w:rPr>
                <w:rFonts w:eastAsia="MS Mincho;ＭＳ 明朝"/>
                <w:bCs/>
                <w:sz w:val="18"/>
                <w:szCs w:val="18"/>
                <w:lang w:val="el-GR"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1</w:t>
            </w:r>
          </w:p>
        </w:tc>
        <w:tc>
          <w:tcPr>
            <w:tcW w:w="155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right"/>
              <w:outlineLvl w:val="0"/>
              <w:rPr>
                <w:rFonts w:eastAsia="MS Mincho;ＭＳ 明朝"/>
                <w:bCs/>
                <w:sz w:val="18"/>
                <w:szCs w:val="18"/>
                <w:lang w:val="el-GR" w:eastAsia="zh-CN"/>
              </w:rPr>
            </w:pPr>
          </w:p>
        </w:tc>
      </w:tr>
      <w:tr w:rsidR="003F3886" w:rsidRPr="00312E86" w:rsidTr="00BF07EE">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Εργασία 4.2</w:t>
            </w:r>
          </w:p>
        </w:tc>
        <w:tc>
          <w:tcPr>
            <w:tcW w:w="2129"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outlineLvl w:val="0"/>
              <w:rPr>
                <w:rFonts w:eastAsia="MS Mincho;ＭＳ 明朝"/>
                <w:bCs/>
                <w:sz w:val="18"/>
                <w:szCs w:val="18"/>
                <w:lang w:val="el-GR" w:eastAsia="zh-CN"/>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outlineLvl w:val="0"/>
              <w:rPr>
                <w:rFonts w:eastAsia="MS Mincho;ＭＳ 明朝"/>
                <w:bCs/>
                <w:sz w:val="18"/>
                <w:szCs w:val="18"/>
                <w:lang w:val="el-GR" w:eastAsia="zh-CN"/>
              </w:rPr>
            </w:pPr>
            <w:r w:rsidRPr="00312E86">
              <w:rPr>
                <w:rFonts w:eastAsia="MS Mincho;ＭＳ 明朝"/>
                <w:bCs/>
                <w:sz w:val="18"/>
                <w:szCs w:val="18"/>
                <w:lang w:val="el-GR" w:eastAsia="zh-CN"/>
              </w:rPr>
              <w:t>ΜΕΕΚ Γραφεία / Διοικητικές υπηρεσίες</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outlineLvl w:val="0"/>
              <w:rPr>
                <w:rFonts w:eastAsia="MS Mincho;ＭＳ 明朝"/>
                <w:bCs/>
                <w:sz w:val="18"/>
                <w:szCs w:val="18"/>
                <w:lang w:val="el-GR" w:eastAsia="zh-CN"/>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κατ' αποκοπή</w:t>
            </w:r>
          </w:p>
        </w:tc>
        <w:tc>
          <w:tcPr>
            <w:tcW w:w="99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66,00</w:t>
            </w:r>
          </w:p>
        </w:tc>
        <w:tc>
          <w:tcPr>
            <w:tcW w:w="1135"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right"/>
              <w:outlineLvl w:val="0"/>
              <w:rPr>
                <w:rFonts w:eastAsia="MS Mincho;ＭＳ 明朝"/>
                <w:bCs/>
                <w:sz w:val="18"/>
                <w:szCs w:val="18"/>
                <w:lang w:val="el-GR"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1</w:t>
            </w:r>
          </w:p>
        </w:tc>
        <w:tc>
          <w:tcPr>
            <w:tcW w:w="155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right"/>
              <w:outlineLvl w:val="0"/>
              <w:rPr>
                <w:rFonts w:eastAsia="MS Mincho;ＭＳ 明朝"/>
                <w:bCs/>
                <w:sz w:val="18"/>
                <w:szCs w:val="18"/>
                <w:lang w:val="el-GR" w:eastAsia="zh-CN"/>
              </w:rPr>
            </w:pPr>
          </w:p>
        </w:tc>
      </w:tr>
      <w:tr w:rsidR="003F3886" w:rsidRPr="00312E86" w:rsidTr="00BF07EE">
        <w:trPr>
          <w:trHeight w:val="600"/>
        </w:trPr>
        <w:tc>
          <w:tcPr>
            <w:tcW w:w="113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center"/>
              <w:rPr>
                <w:rFonts w:eastAsia="MS Mincho;ＭＳ 明朝"/>
                <w:b/>
                <w:bCs/>
                <w:sz w:val="18"/>
                <w:szCs w:val="18"/>
                <w:lang w:val="el-GR" w:eastAsia="zh-CN"/>
              </w:rPr>
            </w:pPr>
            <w:r w:rsidRPr="00312E86">
              <w:rPr>
                <w:rFonts w:eastAsia="MS Mincho;ＭＳ 明朝"/>
                <w:b/>
                <w:bCs/>
                <w:sz w:val="18"/>
                <w:szCs w:val="18"/>
                <w:lang w:val="el-GR" w:eastAsia="zh-CN"/>
              </w:rPr>
              <w:t>ΠΑΚΕΤΟ ΕΡΓΑΣΙΑΣ 5</w:t>
            </w:r>
          </w:p>
        </w:tc>
        <w:tc>
          <w:tcPr>
            <w:tcW w:w="7090" w:type="dxa"/>
            <w:gridSpan w:val="3"/>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rPr>
                <w:rFonts w:eastAsia="MS Mincho;ＭＳ 明朝"/>
                <w:b/>
                <w:bCs/>
                <w:sz w:val="18"/>
                <w:szCs w:val="18"/>
                <w:lang w:val="el-GR" w:eastAsia="zh-CN"/>
              </w:rPr>
            </w:pPr>
            <w:r w:rsidRPr="00312E86">
              <w:rPr>
                <w:rFonts w:eastAsia="MS Mincho;ＭＳ 明朝"/>
                <w:b/>
                <w:bCs/>
                <w:sz w:val="18"/>
                <w:szCs w:val="18"/>
                <w:lang w:val="el-GR" w:eastAsia="zh-CN"/>
              </w:rPr>
              <w:t>Υποστήριξη Συστήματος Διαχείρισης Υ.Α.Ε. - ISO 45001</w:t>
            </w:r>
          </w:p>
        </w:tc>
        <w:tc>
          <w:tcPr>
            <w:tcW w:w="1561"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center"/>
              <w:rPr>
                <w:rFonts w:eastAsia="MS Mincho;ＭＳ 明朝"/>
                <w:bCs/>
                <w:sz w:val="18"/>
                <w:szCs w:val="18"/>
                <w:lang w:val="el-GR" w:eastAsia="zh-CN"/>
              </w:rPr>
            </w:pPr>
            <w:proofErr w:type="spellStart"/>
            <w:r w:rsidRPr="00312E86">
              <w:rPr>
                <w:rFonts w:eastAsia="MS Mincho;ＭＳ 明朝"/>
                <w:bCs/>
                <w:sz w:val="18"/>
                <w:szCs w:val="18"/>
                <w:lang w:val="el-GR" w:eastAsia="zh-CN"/>
              </w:rPr>
              <w:t>Ανθρωποημέρες</w:t>
            </w:r>
            <w:proofErr w:type="spellEnd"/>
          </w:p>
        </w:tc>
        <w:tc>
          <w:tcPr>
            <w:tcW w:w="991"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center"/>
              <w:rPr>
                <w:rFonts w:eastAsia="MS Mincho;ＭＳ 明朝"/>
                <w:bCs/>
                <w:sz w:val="18"/>
                <w:szCs w:val="18"/>
                <w:lang w:val="el-GR" w:eastAsia="zh-CN"/>
              </w:rPr>
            </w:pPr>
          </w:p>
        </w:tc>
        <w:tc>
          <w:tcPr>
            <w:tcW w:w="1135"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right"/>
              <w:rPr>
                <w:rFonts w:eastAsia="MS Mincho;ＭＳ 明朝"/>
                <w:bCs/>
                <w:sz w:val="18"/>
                <w:szCs w:val="18"/>
                <w:lang w:val="el-GR"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jc w:val="center"/>
              <w:rPr>
                <w:rFonts w:eastAsia="MS Mincho;ＭＳ 明朝"/>
                <w:bCs/>
                <w:sz w:val="18"/>
                <w:szCs w:val="18"/>
                <w:lang w:val="el-GR" w:eastAsia="zh-CN"/>
              </w:rPr>
            </w:pPr>
          </w:p>
        </w:tc>
        <w:tc>
          <w:tcPr>
            <w:tcW w:w="155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jc w:val="right"/>
              <w:rPr>
                <w:rFonts w:eastAsia="MS Mincho;ＭＳ 明朝"/>
                <w:bCs/>
                <w:sz w:val="18"/>
                <w:szCs w:val="18"/>
                <w:lang w:val="el-GR" w:eastAsia="zh-CN"/>
              </w:rPr>
            </w:pPr>
          </w:p>
        </w:tc>
      </w:tr>
      <w:tr w:rsidR="003F3886" w:rsidRPr="00312E86" w:rsidTr="00BF07EE">
        <w:trPr>
          <w:trHeight w:val="1800"/>
        </w:trPr>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Εργασία 5</w:t>
            </w:r>
          </w:p>
        </w:tc>
        <w:tc>
          <w:tcPr>
            <w:tcW w:w="5531" w:type="dxa"/>
            <w:gridSpan w:val="2"/>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Ετήσια Υποστήριξη Διαχείρισης και Λειτουργίας Συστήματος ΔΥΑΕ / εκπαίδευση / εσωτερικές Επιθεωρήσεις</w:t>
            </w:r>
          </w:p>
        </w:tc>
        <w:tc>
          <w:tcPr>
            <w:tcW w:w="1559"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ΠΑΡ 103 - 106:  Ετήσια Υποστήριξη συστήματος διαχείρισης για την υγεία και ασφάλεια στην εργασία σύμφωνα με τις απαιτήσεις του προτύπου ISO 45001:2018</w:t>
            </w:r>
          </w:p>
        </w:tc>
        <w:tc>
          <w:tcPr>
            <w:tcW w:w="156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κατ' αποκοπή</w:t>
            </w:r>
          </w:p>
        </w:tc>
        <w:tc>
          <w:tcPr>
            <w:tcW w:w="99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1,00</w:t>
            </w:r>
          </w:p>
        </w:tc>
        <w:tc>
          <w:tcPr>
            <w:tcW w:w="1135"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right"/>
              <w:outlineLvl w:val="0"/>
              <w:rPr>
                <w:rFonts w:eastAsia="MS Mincho;ＭＳ 明朝"/>
                <w:bCs/>
                <w:sz w:val="18"/>
                <w:szCs w:val="18"/>
                <w:lang w:val="el-GR"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jc w:val="center"/>
              <w:outlineLvl w:val="0"/>
              <w:rPr>
                <w:rFonts w:eastAsia="MS Mincho;ＭＳ 明朝"/>
                <w:bCs/>
                <w:sz w:val="18"/>
                <w:szCs w:val="18"/>
                <w:lang w:val="el-GR" w:eastAsia="zh-CN"/>
              </w:rPr>
            </w:pPr>
            <w:r w:rsidRPr="00312E86">
              <w:rPr>
                <w:rFonts w:eastAsia="MS Mincho;ＭＳ 明朝"/>
                <w:bCs/>
                <w:sz w:val="18"/>
                <w:szCs w:val="18"/>
                <w:lang w:val="el-GR" w:eastAsia="zh-CN"/>
              </w:rPr>
              <w:t>4</w:t>
            </w:r>
          </w:p>
        </w:tc>
        <w:tc>
          <w:tcPr>
            <w:tcW w:w="155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right"/>
              <w:outlineLvl w:val="0"/>
              <w:rPr>
                <w:rFonts w:eastAsia="MS Mincho;ＭＳ 明朝"/>
                <w:bCs/>
                <w:sz w:val="18"/>
                <w:szCs w:val="18"/>
                <w:lang w:val="el-GR" w:eastAsia="zh-CN"/>
              </w:rPr>
            </w:pPr>
          </w:p>
        </w:tc>
      </w:tr>
      <w:tr w:rsidR="003F3886" w:rsidRPr="00312E86" w:rsidTr="00BF07EE">
        <w:trPr>
          <w:trHeight w:val="300"/>
        </w:trPr>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center"/>
              <w:outlineLvl w:val="0"/>
              <w:rPr>
                <w:rFonts w:eastAsia="MS Mincho;ＭＳ 明朝"/>
                <w:bCs/>
                <w:sz w:val="18"/>
                <w:szCs w:val="18"/>
                <w:lang w:val="el-GR" w:eastAsia="zh-CN"/>
              </w:rPr>
            </w:pPr>
          </w:p>
        </w:tc>
        <w:tc>
          <w:tcPr>
            <w:tcW w:w="2129"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rPr>
                <w:rFonts w:eastAsia="MS Mincho;ＭＳ 明朝"/>
                <w:bCs/>
                <w:sz w:val="18"/>
                <w:szCs w:val="18"/>
                <w:lang w:val="el-GR" w:eastAsia="zh-CN"/>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jc w:val="right"/>
              <w:rPr>
                <w:rFonts w:eastAsia="MS Mincho;ＭＳ 明朝"/>
                <w:b/>
                <w:bCs/>
                <w:sz w:val="18"/>
                <w:szCs w:val="18"/>
                <w:lang w:val="el-GR" w:eastAsia="zh-CN"/>
              </w:rPr>
            </w:pPr>
            <w:r w:rsidRPr="00312E86">
              <w:rPr>
                <w:rFonts w:eastAsia="MS Mincho;ＭＳ 明朝"/>
                <w:b/>
                <w:bCs/>
                <w:sz w:val="18"/>
                <w:szCs w:val="18"/>
                <w:lang w:val="el-GR" w:eastAsia="zh-CN"/>
              </w:rPr>
              <w:t>Προϋπολογισμός</w:t>
            </w:r>
          </w:p>
        </w:tc>
        <w:tc>
          <w:tcPr>
            <w:tcW w:w="1559"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rPr>
                <w:rFonts w:eastAsia="MS Mincho;ＭＳ 明朝"/>
                <w:b/>
                <w:bCs/>
                <w:sz w:val="18"/>
                <w:szCs w:val="18"/>
                <w:lang w:val="el-GR" w:eastAsia="zh-CN"/>
              </w:rPr>
            </w:pPr>
            <w:r w:rsidRPr="00312E86">
              <w:rPr>
                <w:rFonts w:eastAsia="MS Mincho;ＭＳ 明朝"/>
                <w:b/>
                <w:bCs/>
                <w:sz w:val="18"/>
                <w:szCs w:val="18"/>
                <w:lang w:val="el-GR" w:eastAsia="zh-CN"/>
              </w:rPr>
              <w:t>Σύνολο</w:t>
            </w:r>
          </w:p>
        </w:tc>
        <w:tc>
          <w:tcPr>
            <w:tcW w:w="156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rPr>
                <w:rFonts w:eastAsia="MS Mincho;ＭＳ 明朝"/>
                <w:b/>
                <w:bCs/>
                <w:sz w:val="18"/>
                <w:szCs w:val="18"/>
                <w:lang w:val="el-GR" w:eastAsia="zh-CN"/>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center"/>
              <w:rPr>
                <w:rFonts w:eastAsia="MS Mincho;ＭＳ 明朝"/>
                <w:b/>
                <w:bCs/>
                <w:sz w:val="18"/>
                <w:szCs w:val="18"/>
                <w:lang w:val="el-GR" w:eastAsia="zh-CN"/>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center"/>
              <w:rPr>
                <w:rFonts w:eastAsia="MS Mincho;ＭＳ 明朝"/>
                <w:b/>
                <w:bCs/>
                <w:sz w:val="18"/>
                <w:szCs w:val="18"/>
                <w:lang w:val="el-GR"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center"/>
              <w:rPr>
                <w:rFonts w:eastAsia="MS Mincho;ＭＳ 明朝"/>
                <w:b/>
                <w:bCs/>
                <w:sz w:val="18"/>
                <w:szCs w:val="18"/>
                <w:lang w:val="el-GR" w:eastAsia="zh-CN"/>
              </w:rPr>
            </w:pPr>
          </w:p>
        </w:tc>
        <w:tc>
          <w:tcPr>
            <w:tcW w:w="155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jc w:val="right"/>
              <w:rPr>
                <w:rFonts w:eastAsia="MS Mincho;ＭＳ 明朝"/>
                <w:b/>
                <w:bCs/>
                <w:sz w:val="18"/>
                <w:szCs w:val="18"/>
                <w:lang w:val="el-GR" w:eastAsia="zh-CN"/>
              </w:rPr>
            </w:pPr>
          </w:p>
        </w:tc>
      </w:tr>
      <w:tr w:rsidR="003F3886" w:rsidRPr="00312E86" w:rsidTr="00BF07EE">
        <w:trPr>
          <w:trHeight w:val="300"/>
        </w:trPr>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center"/>
              <w:rPr>
                <w:rFonts w:eastAsia="MS Mincho;ＭＳ 明朝"/>
                <w:b/>
                <w:bCs/>
                <w:sz w:val="18"/>
                <w:szCs w:val="18"/>
                <w:lang w:val="el-GR" w:eastAsia="zh-CN"/>
              </w:rPr>
            </w:pPr>
          </w:p>
        </w:tc>
        <w:tc>
          <w:tcPr>
            <w:tcW w:w="2129"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rPr>
                <w:rFonts w:eastAsia="MS Mincho;ＭＳ 明朝"/>
                <w:b/>
                <w:bCs/>
                <w:sz w:val="18"/>
                <w:szCs w:val="18"/>
                <w:lang w:val="el-GR" w:eastAsia="zh-CN"/>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rPr>
                <w:rFonts w:eastAsia="MS Mincho;ＭＳ 明朝"/>
                <w:b/>
                <w:bCs/>
                <w:sz w:val="18"/>
                <w:szCs w:val="18"/>
                <w:lang w:val="el-GR"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rPr>
                <w:rFonts w:eastAsia="MS Mincho;ＭＳ 明朝"/>
                <w:b/>
                <w:bCs/>
                <w:sz w:val="18"/>
                <w:szCs w:val="18"/>
                <w:lang w:val="el-GR" w:eastAsia="zh-CN"/>
              </w:rPr>
            </w:pPr>
            <w:r w:rsidRPr="00312E86">
              <w:rPr>
                <w:rFonts w:eastAsia="MS Mincho;ＭＳ 明朝"/>
                <w:b/>
                <w:bCs/>
                <w:sz w:val="18"/>
                <w:szCs w:val="18"/>
                <w:lang w:val="el-GR" w:eastAsia="zh-CN"/>
              </w:rPr>
              <w:t>Φ.Π.Α. 24%</w:t>
            </w:r>
          </w:p>
        </w:tc>
        <w:tc>
          <w:tcPr>
            <w:tcW w:w="156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rPr>
                <w:rFonts w:eastAsia="MS Mincho;ＭＳ 明朝"/>
                <w:b/>
                <w:bCs/>
                <w:sz w:val="18"/>
                <w:szCs w:val="18"/>
                <w:lang w:val="el-GR" w:eastAsia="zh-CN"/>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center"/>
              <w:rPr>
                <w:rFonts w:eastAsia="MS Mincho;ＭＳ 明朝"/>
                <w:b/>
                <w:bCs/>
                <w:sz w:val="18"/>
                <w:szCs w:val="18"/>
                <w:lang w:val="el-GR" w:eastAsia="zh-CN"/>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center"/>
              <w:rPr>
                <w:rFonts w:eastAsia="MS Mincho;ＭＳ 明朝"/>
                <w:b/>
                <w:bCs/>
                <w:sz w:val="18"/>
                <w:szCs w:val="18"/>
                <w:lang w:val="el-GR"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center"/>
              <w:rPr>
                <w:rFonts w:eastAsia="MS Mincho;ＭＳ 明朝"/>
                <w:b/>
                <w:bCs/>
                <w:sz w:val="18"/>
                <w:szCs w:val="18"/>
                <w:lang w:val="el-GR" w:eastAsia="zh-CN"/>
              </w:rPr>
            </w:pPr>
          </w:p>
        </w:tc>
        <w:tc>
          <w:tcPr>
            <w:tcW w:w="155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jc w:val="right"/>
              <w:rPr>
                <w:rFonts w:eastAsia="MS Mincho;ＭＳ 明朝"/>
                <w:b/>
                <w:bCs/>
                <w:sz w:val="18"/>
                <w:szCs w:val="18"/>
                <w:lang w:val="el-GR" w:eastAsia="zh-CN"/>
              </w:rPr>
            </w:pPr>
          </w:p>
        </w:tc>
      </w:tr>
      <w:tr w:rsidR="003F3886" w:rsidRPr="00312E86" w:rsidTr="00BF07EE">
        <w:trPr>
          <w:trHeight w:val="300"/>
        </w:trPr>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center"/>
              <w:rPr>
                <w:rFonts w:eastAsia="MS Mincho;ＭＳ 明朝"/>
                <w:b/>
                <w:bCs/>
                <w:sz w:val="18"/>
                <w:szCs w:val="18"/>
                <w:lang w:val="el-GR" w:eastAsia="zh-CN"/>
              </w:rPr>
            </w:pPr>
          </w:p>
        </w:tc>
        <w:tc>
          <w:tcPr>
            <w:tcW w:w="2129"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rPr>
                <w:rFonts w:eastAsia="MS Mincho;ＭＳ 明朝"/>
                <w:b/>
                <w:bCs/>
                <w:sz w:val="18"/>
                <w:szCs w:val="18"/>
                <w:lang w:val="el-GR" w:eastAsia="zh-CN"/>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rPr>
                <w:rFonts w:eastAsia="MS Mincho;ＭＳ 明朝"/>
                <w:b/>
                <w:bCs/>
                <w:sz w:val="18"/>
                <w:szCs w:val="18"/>
                <w:lang w:val="el-GR"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rPr>
                <w:rFonts w:eastAsia="MS Mincho;ＭＳ 明朝"/>
                <w:b/>
                <w:bCs/>
                <w:sz w:val="18"/>
                <w:szCs w:val="18"/>
                <w:lang w:val="el-GR" w:eastAsia="zh-CN"/>
              </w:rPr>
            </w:pPr>
            <w:r w:rsidRPr="00312E86">
              <w:rPr>
                <w:rFonts w:eastAsia="MS Mincho;ＭＳ 明朝"/>
                <w:b/>
                <w:bCs/>
                <w:sz w:val="18"/>
                <w:szCs w:val="18"/>
                <w:lang w:val="el-GR" w:eastAsia="zh-CN"/>
              </w:rPr>
              <w:t>Τελικό Σύνολο</w:t>
            </w:r>
          </w:p>
        </w:tc>
        <w:tc>
          <w:tcPr>
            <w:tcW w:w="156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rPr>
                <w:rFonts w:eastAsia="MS Mincho;ＭＳ 明朝"/>
                <w:b/>
                <w:bCs/>
                <w:sz w:val="18"/>
                <w:szCs w:val="18"/>
                <w:lang w:val="el-GR" w:eastAsia="zh-CN"/>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center"/>
              <w:rPr>
                <w:rFonts w:eastAsia="MS Mincho;ＭＳ 明朝"/>
                <w:b/>
                <w:bCs/>
                <w:sz w:val="18"/>
                <w:szCs w:val="18"/>
                <w:lang w:val="el-GR" w:eastAsia="zh-CN"/>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center"/>
              <w:rPr>
                <w:rFonts w:eastAsia="MS Mincho;ＭＳ 明朝"/>
                <w:b/>
                <w:bCs/>
                <w:sz w:val="18"/>
                <w:szCs w:val="18"/>
                <w:lang w:val="el-GR"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F3886" w:rsidRDefault="003F3886" w:rsidP="00BF07EE">
            <w:pPr>
              <w:widowControl w:val="0"/>
              <w:snapToGrid w:val="0"/>
              <w:jc w:val="center"/>
              <w:rPr>
                <w:rFonts w:eastAsia="MS Mincho;ＭＳ 明朝"/>
                <w:b/>
                <w:bCs/>
                <w:sz w:val="18"/>
                <w:szCs w:val="18"/>
                <w:lang w:val="el-GR" w:eastAsia="zh-CN"/>
              </w:rPr>
            </w:pPr>
          </w:p>
        </w:tc>
        <w:tc>
          <w:tcPr>
            <w:tcW w:w="1554"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3F3886" w:rsidRDefault="003F3886" w:rsidP="00BF07EE">
            <w:pPr>
              <w:widowControl w:val="0"/>
              <w:snapToGrid w:val="0"/>
              <w:jc w:val="right"/>
              <w:rPr>
                <w:rFonts w:eastAsia="MS Mincho;ＭＳ 明朝"/>
                <w:b/>
                <w:bCs/>
                <w:sz w:val="18"/>
                <w:szCs w:val="18"/>
                <w:lang w:val="el-GR" w:eastAsia="zh-CN"/>
              </w:rPr>
            </w:pPr>
          </w:p>
        </w:tc>
      </w:tr>
    </w:tbl>
    <w:p w:rsidR="003F3886" w:rsidRDefault="003F3886" w:rsidP="003F388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80" w:lineRule="atLeast"/>
        <w:rPr>
          <w:rFonts w:eastAsia="MS Mincho;ＭＳ 明朝"/>
          <w:bCs/>
          <w:lang w:val="el-GR" w:eastAsia="zh-CN"/>
        </w:rPr>
      </w:pPr>
      <w:r>
        <w:rPr>
          <w:rFonts w:eastAsia="MS Mincho;ＭＳ 明朝"/>
          <w:bCs/>
          <w:lang w:val="el-GR" w:eastAsia="zh-CN"/>
        </w:rPr>
        <w:t xml:space="preserve">                                                                                                                                                     </w:t>
      </w:r>
    </w:p>
    <w:p w:rsidR="00CA5DB2" w:rsidRDefault="00CA5DB2"/>
    <w:sectPr w:rsidR="00CA5DB2" w:rsidSect="003F3886">
      <w:pgSz w:w="16838" w:h="11906" w:orient="landscape"/>
      <w:pgMar w:top="2268" w:right="1610" w:bottom="22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ＭＳ 明朝">
    <w:altName w:val="MS Mincho"/>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grammar="clean"/>
  <w:defaultTabStop w:val="720"/>
  <w:drawingGridHorizontalSpacing w:val="110"/>
  <w:displayHorizontalDrawingGridEvery w:val="2"/>
  <w:characterSpacingControl w:val="doNotCompress"/>
  <w:compat/>
  <w:rsids>
    <w:rsidRoot w:val="003F3886"/>
    <w:rsid w:val="003F3886"/>
    <w:rsid w:val="00CA5D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886"/>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uiPriority w:val="9"/>
    <w:unhideWhenUsed/>
    <w:qFormat/>
    <w:rsid w:val="003F3886"/>
    <w:pPr>
      <w:keepNext/>
      <w:keepLines/>
      <w:spacing w:before="200" w:after="200" w:line="276" w:lineRule="auto"/>
      <w:jc w:val="left"/>
      <w:outlineLvl w:val="1"/>
    </w:pPr>
    <w:rPr>
      <w:rFonts w:ascii="Cambria" w:hAnsi="Cambria" w:cs="Times New Roman"/>
      <w:b/>
      <w:bCs/>
      <w:color w:val="4F81BD"/>
      <w:sz w:val="26"/>
      <w:szCs w:val="2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437</Words>
  <Characters>2360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moauser</dc:creator>
  <cp:lastModifiedBy>moauser</cp:lastModifiedBy>
  <cp:revision>1</cp:revision>
  <dcterms:created xsi:type="dcterms:W3CDTF">2025-02-26T09:02:00Z</dcterms:created>
  <dcterms:modified xsi:type="dcterms:W3CDTF">2025-02-26T09:04:00Z</dcterms:modified>
</cp:coreProperties>
</file>